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2494" w14:textId="77777777" w:rsidR="00072CF7" w:rsidRDefault="00072CF7">
      <w:pPr>
        <w:spacing w:after="0" w:line="240" w:lineRule="auto"/>
        <w:jc w:val="center"/>
        <w:rPr>
          <w:rFonts w:ascii="Montserrat" w:eastAsia="Montserrat" w:hAnsi="Montserrat" w:cs="Montserrat"/>
          <w:b/>
          <w:sz w:val="24"/>
          <w:szCs w:val="24"/>
          <w:lang w:val="en-US"/>
        </w:rPr>
      </w:pPr>
    </w:p>
    <w:p w14:paraId="00000004" w14:textId="195B1638" w:rsidR="004644A0" w:rsidRPr="004F73AB" w:rsidRDefault="00072CF7">
      <w:pPr>
        <w:spacing w:after="0" w:line="240" w:lineRule="auto"/>
        <w:jc w:val="center"/>
        <w:rPr>
          <w:rFonts w:ascii="Montserrat" w:eastAsia="Montserrat" w:hAnsi="Montserrat" w:cs="Montserrat"/>
          <w:b/>
          <w:sz w:val="24"/>
          <w:szCs w:val="24"/>
          <w:lang w:val="en-US"/>
        </w:rPr>
      </w:pPr>
      <w:r w:rsidRPr="004F73AB">
        <w:rPr>
          <w:rFonts w:ascii="Montserrat" w:eastAsia="Montserrat" w:hAnsi="Montserrat" w:cs="Montserrat"/>
          <w:b/>
          <w:sz w:val="24"/>
          <w:szCs w:val="24"/>
          <w:lang w:val="en-US"/>
        </w:rPr>
        <w:t xml:space="preserve">Generix and </w:t>
      </w:r>
      <w:proofErr w:type="spellStart"/>
      <w:r w:rsidRPr="004F73AB">
        <w:rPr>
          <w:rFonts w:ascii="Montserrat" w:eastAsia="Montserrat" w:hAnsi="Montserrat" w:cs="Montserrat"/>
          <w:b/>
          <w:sz w:val="24"/>
          <w:szCs w:val="24"/>
          <w:lang w:val="en-US"/>
        </w:rPr>
        <w:t>Applium</w:t>
      </w:r>
      <w:proofErr w:type="spellEnd"/>
      <w:r w:rsidRPr="004F73AB">
        <w:rPr>
          <w:rFonts w:ascii="Montserrat" w:eastAsia="Montserrat" w:hAnsi="Montserrat" w:cs="Montserrat"/>
          <w:b/>
          <w:sz w:val="24"/>
          <w:szCs w:val="24"/>
          <w:lang w:val="en-US"/>
        </w:rPr>
        <w:t xml:space="preserve"> Partner to Provide Approved Platform (AP) Support for SAP Customers Transitioning to e-invoicing </w:t>
      </w:r>
    </w:p>
    <w:p w14:paraId="00000005" w14:textId="77777777" w:rsidR="004644A0" w:rsidRPr="004F73AB" w:rsidRDefault="004644A0">
      <w:pPr>
        <w:spacing w:after="0" w:line="240" w:lineRule="auto"/>
        <w:rPr>
          <w:rFonts w:ascii="Montserrat" w:eastAsia="Montserrat" w:hAnsi="Montserrat" w:cs="Montserrat"/>
          <w:sz w:val="24"/>
          <w:szCs w:val="24"/>
          <w:lang w:val="en-US"/>
        </w:rPr>
      </w:pPr>
    </w:p>
    <w:p w14:paraId="00000006" w14:textId="15F87D3F" w:rsidR="004644A0" w:rsidRPr="004F73AB" w:rsidRDefault="00072CF7">
      <w:pPr>
        <w:spacing w:after="0" w:line="240" w:lineRule="auto"/>
        <w:rPr>
          <w:rFonts w:ascii="Montserrat" w:eastAsia="Montserrat" w:hAnsi="Montserrat" w:cs="Montserrat"/>
          <w:sz w:val="24"/>
          <w:szCs w:val="24"/>
          <w:lang w:val="en-US"/>
        </w:rPr>
      </w:pPr>
      <w:r w:rsidRPr="004F73AB">
        <w:rPr>
          <w:rFonts w:ascii="Montserrat" w:eastAsia="Montserrat" w:hAnsi="Montserrat" w:cs="Montserrat"/>
          <w:b/>
          <w:sz w:val="24"/>
          <w:szCs w:val="24"/>
          <w:lang w:val="en-US"/>
        </w:rPr>
        <w:t xml:space="preserve">Clichy, </w:t>
      </w:r>
      <w:r w:rsidR="004F73AB">
        <w:rPr>
          <w:rFonts w:ascii="Montserrat" w:eastAsia="Montserrat" w:hAnsi="Montserrat" w:cs="Montserrat"/>
          <w:b/>
          <w:sz w:val="24"/>
          <w:szCs w:val="24"/>
          <w:lang w:val="en-US"/>
        </w:rPr>
        <w:t>October 1</w:t>
      </w:r>
      <w:r w:rsidR="004F73AB" w:rsidRPr="004F73AB">
        <w:rPr>
          <w:rFonts w:ascii="Montserrat" w:eastAsia="Montserrat" w:hAnsi="Montserrat" w:cs="Montserrat"/>
          <w:b/>
          <w:sz w:val="24"/>
          <w:szCs w:val="24"/>
          <w:vertAlign w:val="superscript"/>
          <w:lang w:val="en-US"/>
        </w:rPr>
        <w:t>st</w:t>
      </w:r>
      <w:r w:rsidRPr="004F73AB">
        <w:rPr>
          <w:rFonts w:ascii="Montserrat" w:eastAsia="Montserrat" w:hAnsi="Montserrat" w:cs="Montserrat"/>
          <w:b/>
          <w:sz w:val="24"/>
          <w:szCs w:val="24"/>
          <w:lang w:val="en-US"/>
        </w:rPr>
        <w:t>, 202</w:t>
      </w:r>
      <w:r w:rsidR="004F73AB">
        <w:rPr>
          <w:rFonts w:ascii="Montserrat" w:eastAsia="Montserrat" w:hAnsi="Montserrat" w:cs="Montserrat"/>
          <w:b/>
          <w:sz w:val="24"/>
          <w:szCs w:val="24"/>
          <w:lang w:val="en-US"/>
        </w:rPr>
        <w:t>5</w:t>
      </w:r>
      <w:r w:rsidRPr="004F73AB">
        <w:rPr>
          <w:rFonts w:ascii="Montserrat" w:eastAsia="Montserrat" w:hAnsi="Montserrat" w:cs="Montserrat"/>
          <w:b/>
          <w:sz w:val="24"/>
          <w:szCs w:val="24"/>
          <w:lang w:val="en-US"/>
        </w:rPr>
        <w:t xml:space="preserve"> </w:t>
      </w:r>
      <w:r w:rsidRPr="004F73AB">
        <w:rPr>
          <w:rFonts w:ascii="Montserrat" w:eastAsia="Montserrat" w:hAnsi="Montserrat" w:cs="Montserrat"/>
          <w:sz w:val="24"/>
          <w:szCs w:val="24"/>
          <w:lang w:val="en-US"/>
        </w:rPr>
        <w:t>– Today, Generix, a global business software company offering</w:t>
      </w:r>
      <w:r w:rsidRPr="004F73AB">
        <w:rPr>
          <w:rFonts w:ascii="Montserrat" w:eastAsia="Montserrat" w:hAnsi="Montserrat" w:cs="Montserrat"/>
          <w:sz w:val="24"/>
          <w:szCs w:val="24"/>
          <w:lang w:val="en-US"/>
        </w:rPr>
        <w:t xml:space="preserve"> an expansive portfolio of SaaS solutions for supply chain, finance, commerce, and B2B integration and </w:t>
      </w:r>
      <w:proofErr w:type="spellStart"/>
      <w:r w:rsidRPr="004F73AB">
        <w:rPr>
          <w:rFonts w:ascii="Montserrat" w:eastAsia="Montserrat" w:hAnsi="Montserrat" w:cs="Montserrat"/>
          <w:sz w:val="24"/>
          <w:szCs w:val="24"/>
          <w:lang w:val="en-US"/>
        </w:rPr>
        <w:t>Applium</w:t>
      </w:r>
      <w:proofErr w:type="spellEnd"/>
      <w:r w:rsidRPr="004F73AB">
        <w:rPr>
          <w:rFonts w:ascii="Montserrat" w:eastAsia="Montserrat" w:hAnsi="Montserrat" w:cs="Montserrat"/>
          <w:sz w:val="24"/>
          <w:szCs w:val="24"/>
          <w:lang w:val="en-US"/>
        </w:rPr>
        <w:t xml:space="preserve"> a consulting and integration company dedicated to SAP solutions, today announce their partnership formed to provide global Approved Platforms (AP) e-invoicing services to SAP customers. </w:t>
      </w:r>
    </w:p>
    <w:p w14:paraId="00000007" w14:textId="77777777" w:rsidR="004644A0" w:rsidRPr="004F73AB" w:rsidRDefault="004644A0">
      <w:pPr>
        <w:spacing w:after="0" w:line="240" w:lineRule="auto"/>
        <w:rPr>
          <w:rFonts w:ascii="Montserrat" w:eastAsia="Montserrat" w:hAnsi="Montserrat" w:cs="Montserrat"/>
          <w:sz w:val="24"/>
          <w:szCs w:val="24"/>
          <w:lang w:val="en-US"/>
        </w:rPr>
      </w:pPr>
    </w:p>
    <w:p w14:paraId="00000008" w14:textId="77777777" w:rsidR="004644A0" w:rsidRPr="004F73AB" w:rsidRDefault="00072CF7">
      <w:pPr>
        <w:spacing w:after="0" w:line="240" w:lineRule="auto"/>
        <w:rPr>
          <w:rFonts w:ascii="Montserrat" w:eastAsia="Montserrat" w:hAnsi="Montserrat" w:cs="Montserrat"/>
          <w:sz w:val="24"/>
          <w:szCs w:val="24"/>
          <w:lang w:val="en-US"/>
        </w:rPr>
      </w:pPr>
      <w:r w:rsidRPr="004F73AB">
        <w:rPr>
          <w:rFonts w:ascii="Montserrat" w:eastAsia="Montserrat" w:hAnsi="Montserrat" w:cs="Montserrat"/>
          <w:sz w:val="24"/>
          <w:szCs w:val="24"/>
          <w:lang w:val="en-US"/>
        </w:rPr>
        <w:t xml:space="preserve">In 2024, </w:t>
      </w:r>
      <w:hyperlink r:id="rId7">
        <w:r w:rsidR="004644A0" w:rsidRPr="004F73AB">
          <w:rPr>
            <w:rFonts w:ascii="Montserrat" w:eastAsia="Montserrat" w:hAnsi="Montserrat" w:cs="Montserrat"/>
            <w:color w:val="1155CC"/>
            <w:sz w:val="24"/>
            <w:szCs w:val="24"/>
            <w:u w:val="single"/>
            <w:lang w:val="en-US"/>
          </w:rPr>
          <w:t>Generix announced</w:t>
        </w:r>
      </w:hyperlink>
      <w:r w:rsidRPr="004F73AB">
        <w:rPr>
          <w:rFonts w:ascii="Montserrat" w:eastAsia="Montserrat" w:hAnsi="Montserrat" w:cs="Montserrat"/>
          <w:sz w:val="24"/>
          <w:szCs w:val="24"/>
          <w:lang w:val="en-US"/>
        </w:rPr>
        <w:t xml:space="preserve"> receiving registration number 0002 issued by the Registration Service of the Directorate General of Public Finances in France. With deep expertise in e-invoicing and e-reporting, </w:t>
      </w:r>
      <w:proofErr w:type="spellStart"/>
      <w:r w:rsidRPr="004F73AB">
        <w:rPr>
          <w:rFonts w:ascii="Montserrat" w:eastAsia="Montserrat" w:hAnsi="Montserrat" w:cs="Montserrat"/>
          <w:sz w:val="24"/>
          <w:szCs w:val="24"/>
          <w:lang w:val="en-US"/>
        </w:rPr>
        <w:t>Applium</w:t>
      </w:r>
      <w:proofErr w:type="spellEnd"/>
      <w:r w:rsidRPr="004F73AB">
        <w:rPr>
          <w:rFonts w:ascii="Montserrat" w:eastAsia="Montserrat" w:hAnsi="Montserrat" w:cs="Montserrat"/>
          <w:sz w:val="24"/>
          <w:szCs w:val="24"/>
          <w:lang w:val="en-US"/>
        </w:rPr>
        <w:t xml:space="preserve"> and Generix are partnering to deliver a high-performance, sustainable, and cost-efficient Approved Platform solution designed specifically for companies operating ERP systems from SAP. </w:t>
      </w:r>
    </w:p>
    <w:p w14:paraId="00000009" w14:textId="77777777" w:rsidR="004644A0" w:rsidRPr="004F73AB" w:rsidRDefault="004644A0">
      <w:pPr>
        <w:spacing w:after="0" w:line="240" w:lineRule="auto"/>
        <w:rPr>
          <w:rFonts w:ascii="Montserrat" w:eastAsia="Montserrat" w:hAnsi="Montserrat" w:cs="Montserrat"/>
          <w:sz w:val="24"/>
          <w:szCs w:val="24"/>
          <w:lang w:val="en-US"/>
        </w:rPr>
      </w:pPr>
    </w:p>
    <w:p w14:paraId="0000000A" w14:textId="77777777" w:rsidR="004644A0" w:rsidRPr="004F73AB" w:rsidRDefault="00072CF7">
      <w:pPr>
        <w:spacing w:after="0" w:line="240" w:lineRule="auto"/>
        <w:rPr>
          <w:rFonts w:ascii="Montserrat" w:eastAsia="Montserrat" w:hAnsi="Montserrat" w:cs="Montserrat"/>
          <w:sz w:val="24"/>
          <w:szCs w:val="24"/>
          <w:lang w:val="en-US"/>
        </w:rPr>
      </w:pPr>
      <w:proofErr w:type="spellStart"/>
      <w:r w:rsidRPr="004F73AB">
        <w:rPr>
          <w:rFonts w:ascii="Montserrat" w:eastAsia="Montserrat" w:hAnsi="Montserrat" w:cs="Montserrat"/>
          <w:sz w:val="24"/>
          <w:szCs w:val="24"/>
          <w:lang w:val="en-US"/>
        </w:rPr>
        <w:t>Applium</w:t>
      </w:r>
      <w:proofErr w:type="spellEnd"/>
      <w:r w:rsidRPr="004F73AB">
        <w:rPr>
          <w:rFonts w:ascii="Montserrat" w:eastAsia="Montserrat" w:hAnsi="Montserrat" w:cs="Montserrat"/>
          <w:sz w:val="24"/>
          <w:szCs w:val="24"/>
          <w:lang w:val="en-US"/>
        </w:rPr>
        <w:t xml:space="preserve"> offers its proprietary SAP connector, A2C. This add-on ensures seamless, native integration between Generix Invoice Services and SAP systems (SAP ERP 6.0 and SAP S/4HANA, </w:t>
      </w:r>
      <w:proofErr w:type="gramStart"/>
      <w:r w:rsidRPr="004F73AB">
        <w:rPr>
          <w:rFonts w:ascii="Montserrat" w:eastAsia="Montserrat" w:hAnsi="Montserrat" w:cs="Montserrat"/>
          <w:sz w:val="24"/>
          <w:szCs w:val="24"/>
          <w:lang w:val="en-US"/>
        </w:rPr>
        <w:t>On-Premise</w:t>
      </w:r>
      <w:proofErr w:type="gramEnd"/>
      <w:r w:rsidRPr="004F73AB">
        <w:rPr>
          <w:rFonts w:ascii="Montserrat" w:eastAsia="Montserrat" w:hAnsi="Montserrat" w:cs="Montserrat"/>
          <w:sz w:val="24"/>
          <w:szCs w:val="24"/>
          <w:lang w:val="en-US"/>
        </w:rPr>
        <w:t xml:space="preserve"> and Private Cloud). Already deployed in numerous SAP environments exchanging data with Chorus Pro, A2C enables smooth and efficient invoicing processing. </w:t>
      </w:r>
    </w:p>
    <w:p w14:paraId="0000000B" w14:textId="77777777" w:rsidR="004644A0" w:rsidRPr="004F73AB" w:rsidRDefault="004644A0">
      <w:pPr>
        <w:spacing w:after="0" w:line="240" w:lineRule="auto"/>
        <w:rPr>
          <w:rFonts w:ascii="Montserrat" w:eastAsia="Montserrat" w:hAnsi="Montserrat" w:cs="Montserrat"/>
          <w:sz w:val="24"/>
          <w:szCs w:val="24"/>
          <w:lang w:val="en-US"/>
        </w:rPr>
      </w:pPr>
    </w:p>
    <w:p w14:paraId="0000000C" w14:textId="77777777" w:rsidR="004644A0" w:rsidRPr="004F73AB" w:rsidRDefault="00072CF7">
      <w:pPr>
        <w:spacing w:after="0" w:line="240" w:lineRule="auto"/>
        <w:rPr>
          <w:rFonts w:ascii="Montserrat" w:eastAsia="Montserrat" w:hAnsi="Montserrat" w:cs="Montserrat"/>
          <w:sz w:val="24"/>
          <w:szCs w:val="24"/>
          <w:lang w:val="en-US"/>
        </w:rPr>
      </w:pPr>
      <w:r w:rsidRPr="004F73AB">
        <w:rPr>
          <w:rFonts w:ascii="Montserrat" w:eastAsia="Montserrat" w:hAnsi="Montserrat" w:cs="Montserrat"/>
          <w:sz w:val="24"/>
          <w:szCs w:val="24"/>
          <w:lang w:val="en-US"/>
        </w:rPr>
        <w:t>"Generix is the leading Approved Platform in France and is giving itself the means to support all SAP customers. Many customers have already chosen Generix to meet their regulatory obligations in France and around the world. We are very pleased with this partnership, which allows us to offer SAP customers a solution that ticks all the boxes, especially in terms of price. It was important for us to be able to offer a solution with the lowest possible invoicing processing cost," says Bertrand Dalaison, Associ</w:t>
      </w:r>
      <w:r w:rsidRPr="004F73AB">
        <w:rPr>
          <w:rFonts w:ascii="Montserrat" w:eastAsia="Montserrat" w:hAnsi="Montserrat" w:cs="Montserrat"/>
          <w:sz w:val="24"/>
          <w:szCs w:val="24"/>
          <w:lang w:val="en-US"/>
        </w:rPr>
        <w:t xml:space="preserve">ate Director of </w:t>
      </w:r>
      <w:proofErr w:type="spellStart"/>
      <w:r w:rsidRPr="004F73AB">
        <w:rPr>
          <w:rFonts w:ascii="Montserrat" w:eastAsia="Montserrat" w:hAnsi="Montserrat" w:cs="Montserrat"/>
          <w:sz w:val="24"/>
          <w:szCs w:val="24"/>
          <w:lang w:val="en-US"/>
        </w:rPr>
        <w:t>Applium</w:t>
      </w:r>
      <w:proofErr w:type="spellEnd"/>
      <w:r w:rsidRPr="004F73AB">
        <w:rPr>
          <w:rFonts w:ascii="Montserrat" w:eastAsia="Montserrat" w:hAnsi="Montserrat" w:cs="Montserrat"/>
          <w:sz w:val="24"/>
          <w:szCs w:val="24"/>
          <w:lang w:val="en-US"/>
        </w:rPr>
        <w:t>.</w:t>
      </w:r>
    </w:p>
    <w:p w14:paraId="0000000D" w14:textId="77777777" w:rsidR="004644A0" w:rsidRPr="004F73AB" w:rsidRDefault="004644A0">
      <w:pPr>
        <w:spacing w:after="0" w:line="240" w:lineRule="auto"/>
        <w:rPr>
          <w:rFonts w:ascii="Montserrat" w:eastAsia="Montserrat" w:hAnsi="Montserrat" w:cs="Montserrat"/>
          <w:sz w:val="24"/>
          <w:szCs w:val="24"/>
          <w:lang w:val="en-US"/>
        </w:rPr>
      </w:pPr>
    </w:p>
    <w:p w14:paraId="0000000E" w14:textId="77777777" w:rsidR="004644A0" w:rsidRPr="004F73AB" w:rsidRDefault="00072CF7">
      <w:pPr>
        <w:spacing w:after="0" w:line="240" w:lineRule="auto"/>
        <w:rPr>
          <w:rFonts w:ascii="Montserrat" w:eastAsia="Montserrat" w:hAnsi="Montserrat" w:cs="Montserrat"/>
          <w:sz w:val="24"/>
          <w:szCs w:val="24"/>
          <w:lang w:val="en-US"/>
        </w:rPr>
      </w:pPr>
      <w:r w:rsidRPr="004F73AB">
        <w:rPr>
          <w:rFonts w:ascii="Montserrat" w:eastAsia="Montserrat" w:hAnsi="Montserrat" w:cs="Montserrat"/>
          <w:sz w:val="24"/>
          <w:szCs w:val="24"/>
          <w:lang w:val="en-US"/>
        </w:rPr>
        <w:t xml:space="preserve">“Generix is proud to join forces with </w:t>
      </w:r>
      <w:proofErr w:type="spellStart"/>
      <w:r w:rsidRPr="004F73AB">
        <w:rPr>
          <w:rFonts w:ascii="Montserrat" w:eastAsia="Montserrat" w:hAnsi="Montserrat" w:cs="Montserrat"/>
          <w:sz w:val="24"/>
          <w:szCs w:val="24"/>
          <w:lang w:val="en-US"/>
        </w:rPr>
        <w:t>Applium</w:t>
      </w:r>
      <w:proofErr w:type="spellEnd"/>
      <w:r w:rsidRPr="004F73AB">
        <w:rPr>
          <w:rFonts w:ascii="Montserrat" w:eastAsia="Montserrat" w:hAnsi="Montserrat" w:cs="Montserrat"/>
          <w:sz w:val="24"/>
          <w:szCs w:val="24"/>
          <w:lang w:val="en-US"/>
        </w:rPr>
        <w:t xml:space="preserve"> to offer SAP customers a truly global, high-quality Approved Platform solution that meets the ever-evolving regulatory demands with the specialized expertise they need,” said Christophe </w:t>
      </w:r>
      <w:proofErr w:type="spellStart"/>
      <w:r w:rsidRPr="004F73AB">
        <w:rPr>
          <w:rFonts w:ascii="Montserrat" w:eastAsia="Montserrat" w:hAnsi="Montserrat" w:cs="Montserrat"/>
          <w:sz w:val="24"/>
          <w:szCs w:val="24"/>
          <w:lang w:val="en-US"/>
        </w:rPr>
        <w:t>Viry</w:t>
      </w:r>
      <w:proofErr w:type="spellEnd"/>
      <w:r w:rsidRPr="004F73AB">
        <w:rPr>
          <w:rFonts w:ascii="Montserrat" w:eastAsia="Montserrat" w:hAnsi="Montserrat" w:cs="Montserrat"/>
          <w:sz w:val="24"/>
          <w:szCs w:val="24"/>
          <w:lang w:val="en-US"/>
        </w:rPr>
        <w:t xml:space="preserve">, Product &amp; Marketing Director of Generix. </w:t>
      </w:r>
    </w:p>
    <w:p w14:paraId="0000000F" w14:textId="77777777" w:rsidR="004644A0" w:rsidRPr="004F73AB" w:rsidRDefault="004644A0">
      <w:pPr>
        <w:spacing w:after="0" w:line="240" w:lineRule="auto"/>
        <w:rPr>
          <w:rFonts w:ascii="Montserrat" w:eastAsia="Montserrat" w:hAnsi="Montserrat" w:cs="Montserrat"/>
          <w:sz w:val="24"/>
          <w:szCs w:val="24"/>
          <w:lang w:val="en-US"/>
        </w:rPr>
      </w:pPr>
    </w:p>
    <w:p w14:paraId="00000010" w14:textId="77777777" w:rsidR="004644A0" w:rsidRPr="004F73AB" w:rsidRDefault="00072CF7">
      <w:pPr>
        <w:spacing w:after="0" w:line="240" w:lineRule="auto"/>
        <w:rPr>
          <w:rFonts w:ascii="Montserrat" w:eastAsia="Montserrat" w:hAnsi="Montserrat" w:cs="Montserrat"/>
          <w:sz w:val="24"/>
          <w:szCs w:val="24"/>
          <w:lang w:val="en-US"/>
        </w:rPr>
      </w:pPr>
      <w:r w:rsidRPr="004F73AB">
        <w:rPr>
          <w:rFonts w:ascii="Montserrat" w:eastAsia="Montserrat" w:hAnsi="Montserrat" w:cs="Montserrat"/>
          <w:sz w:val="24"/>
          <w:szCs w:val="24"/>
          <w:lang w:val="en-US"/>
        </w:rPr>
        <w:t>An electronic invoicing operator for over 25 years, Generix aims to be the leading Approved Platform in terms of invoice volume and announces that it has already signed numerous contracts representing a total volume of over 500 million invoices.</w:t>
      </w:r>
    </w:p>
    <w:p w14:paraId="00000011" w14:textId="77777777" w:rsidR="004644A0" w:rsidRPr="004F73AB" w:rsidRDefault="004644A0">
      <w:pPr>
        <w:spacing w:after="0" w:line="240" w:lineRule="auto"/>
        <w:rPr>
          <w:rFonts w:ascii="Montserrat" w:eastAsia="Montserrat" w:hAnsi="Montserrat" w:cs="Montserrat"/>
          <w:sz w:val="24"/>
          <w:szCs w:val="24"/>
          <w:lang w:val="en-US"/>
        </w:rPr>
      </w:pPr>
    </w:p>
    <w:p w14:paraId="00000012" w14:textId="77777777" w:rsidR="004644A0" w:rsidRPr="004F73AB" w:rsidRDefault="004644A0">
      <w:pPr>
        <w:spacing w:after="0" w:line="240" w:lineRule="auto"/>
        <w:rPr>
          <w:rFonts w:ascii="Montserrat" w:eastAsia="Montserrat" w:hAnsi="Montserrat" w:cs="Montserrat"/>
          <w:sz w:val="24"/>
          <w:szCs w:val="24"/>
          <w:lang w:val="en-US"/>
        </w:rPr>
      </w:pPr>
    </w:p>
    <w:p w14:paraId="00000013" w14:textId="77777777" w:rsidR="004644A0" w:rsidRPr="004F73AB" w:rsidRDefault="004644A0">
      <w:pPr>
        <w:spacing w:after="0" w:line="240" w:lineRule="auto"/>
        <w:rPr>
          <w:rFonts w:ascii="Montserrat" w:eastAsia="Montserrat" w:hAnsi="Montserrat" w:cs="Montserrat"/>
          <w:sz w:val="24"/>
          <w:szCs w:val="24"/>
          <w:lang w:val="en-US"/>
        </w:rPr>
      </w:pPr>
    </w:p>
    <w:p w14:paraId="00000014" w14:textId="77777777" w:rsidR="004644A0" w:rsidRPr="004F73AB" w:rsidRDefault="00072CF7">
      <w:pPr>
        <w:spacing w:after="0" w:line="240" w:lineRule="auto"/>
        <w:rPr>
          <w:rFonts w:ascii="Montserrat" w:eastAsia="Montserrat" w:hAnsi="Montserrat" w:cs="Montserrat"/>
          <w:sz w:val="24"/>
          <w:szCs w:val="24"/>
          <w:lang w:val="en-US"/>
        </w:rPr>
      </w:pPr>
      <w:r w:rsidRPr="004F73AB">
        <w:rPr>
          <w:rFonts w:ascii="Montserrat" w:eastAsia="Montserrat" w:hAnsi="Montserrat" w:cs="Montserrat"/>
          <w:b/>
          <w:sz w:val="24"/>
          <w:szCs w:val="24"/>
          <w:lang w:val="en-US"/>
        </w:rPr>
        <w:t xml:space="preserve">About </w:t>
      </w:r>
      <w:proofErr w:type="spellStart"/>
      <w:r w:rsidRPr="004F73AB">
        <w:rPr>
          <w:rFonts w:ascii="Montserrat" w:eastAsia="Montserrat" w:hAnsi="Montserrat" w:cs="Montserrat"/>
          <w:b/>
          <w:sz w:val="24"/>
          <w:szCs w:val="24"/>
          <w:lang w:val="en-US"/>
        </w:rPr>
        <w:t>Applium</w:t>
      </w:r>
      <w:proofErr w:type="spellEnd"/>
    </w:p>
    <w:p w14:paraId="00000015" w14:textId="77777777" w:rsidR="004644A0" w:rsidRPr="004F73AB" w:rsidRDefault="00072CF7">
      <w:pPr>
        <w:spacing w:after="0" w:line="240" w:lineRule="auto"/>
        <w:rPr>
          <w:rFonts w:ascii="Montserrat" w:eastAsia="Montserrat" w:hAnsi="Montserrat" w:cs="Montserrat"/>
          <w:sz w:val="24"/>
          <w:szCs w:val="24"/>
          <w:lang w:val="en-US"/>
        </w:rPr>
      </w:pPr>
      <w:r w:rsidRPr="004F73AB">
        <w:rPr>
          <w:rFonts w:ascii="Montserrat" w:eastAsia="Montserrat" w:hAnsi="Montserrat" w:cs="Montserrat"/>
          <w:sz w:val="24"/>
          <w:szCs w:val="24"/>
          <w:lang w:val="en-US"/>
        </w:rPr>
        <w:lastRenderedPageBreak/>
        <w:t xml:space="preserve">Founded in 2002, </w:t>
      </w:r>
      <w:proofErr w:type="spellStart"/>
      <w:r w:rsidRPr="004F73AB">
        <w:rPr>
          <w:rFonts w:ascii="Montserrat" w:eastAsia="Montserrat" w:hAnsi="Montserrat" w:cs="Montserrat"/>
          <w:sz w:val="24"/>
          <w:szCs w:val="24"/>
          <w:lang w:val="en-US"/>
        </w:rPr>
        <w:t>Applium</w:t>
      </w:r>
      <w:proofErr w:type="spellEnd"/>
      <w:r w:rsidRPr="004F73AB">
        <w:rPr>
          <w:rFonts w:ascii="Montserrat" w:eastAsia="Montserrat" w:hAnsi="Montserrat" w:cs="Montserrat"/>
          <w:sz w:val="24"/>
          <w:szCs w:val="24"/>
          <w:lang w:val="en-US"/>
        </w:rPr>
        <w:t xml:space="preserve"> is a consulting and integration company dedicated to SAP solutions, capable of handling all aspects of an implementation project and covering the entire solution lifecycle, from initial design to maintenance and upgrades. </w:t>
      </w:r>
    </w:p>
    <w:p w14:paraId="00000016" w14:textId="77777777" w:rsidR="004644A0" w:rsidRPr="004F73AB" w:rsidRDefault="004644A0">
      <w:pPr>
        <w:spacing w:after="0" w:line="240" w:lineRule="auto"/>
        <w:rPr>
          <w:rFonts w:ascii="Montserrat" w:eastAsia="Montserrat" w:hAnsi="Montserrat" w:cs="Montserrat"/>
          <w:sz w:val="24"/>
          <w:szCs w:val="24"/>
          <w:lang w:val="en-US"/>
        </w:rPr>
      </w:pPr>
    </w:p>
    <w:p w14:paraId="00000017" w14:textId="77777777" w:rsidR="004644A0" w:rsidRPr="004F73AB" w:rsidRDefault="00072CF7">
      <w:pPr>
        <w:spacing w:after="0" w:line="240" w:lineRule="auto"/>
        <w:rPr>
          <w:rFonts w:ascii="Montserrat" w:eastAsia="Montserrat" w:hAnsi="Montserrat" w:cs="Montserrat"/>
          <w:sz w:val="24"/>
          <w:szCs w:val="24"/>
          <w:lang w:val="en-US"/>
        </w:rPr>
      </w:pPr>
      <w:proofErr w:type="spellStart"/>
      <w:r w:rsidRPr="004F73AB">
        <w:rPr>
          <w:rFonts w:ascii="Montserrat" w:eastAsia="Montserrat" w:hAnsi="Montserrat" w:cs="Montserrat"/>
          <w:sz w:val="24"/>
          <w:szCs w:val="24"/>
          <w:lang w:val="en-US"/>
        </w:rPr>
        <w:t>Applium's</w:t>
      </w:r>
      <w:proofErr w:type="spellEnd"/>
      <w:r w:rsidRPr="004F73AB">
        <w:rPr>
          <w:rFonts w:ascii="Montserrat" w:eastAsia="Montserrat" w:hAnsi="Montserrat" w:cs="Montserrat"/>
          <w:sz w:val="24"/>
          <w:szCs w:val="24"/>
          <w:lang w:val="en-US"/>
        </w:rPr>
        <w:t xml:space="preserve"> 130 consultants and SAP experts cover several functional and technical areas. Their expertise enables them to offer strong commitments to results and provide high value-added consulting services. </w:t>
      </w:r>
    </w:p>
    <w:p w14:paraId="00000018" w14:textId="77777777" w:rsidR="004644A0" w:rsidRPr="004F73AB" w:rsidRDefault="004644A0">
      <w:pPr>
        <w:spacing w:after="0" w:line="240" w:lineRule="auto"/>
        <w:rPr>
          <w:rFonts w:ascii="Montserrat" w:eastAsia="Montserrat" w:hAnsi="Montserrat" w:cs="Montserrat"/>
          <w:sz w:val="24"/>
          <w:szCs w:val="24"/>
          <w:lang w:val="en-US"/>
        </w:rPr>
      </w:pPr>
    </w:p>
    <w:p w14:paraId="00000019" w14:textId="77777777" w:rsidR="004644A0" w:rsidRPr="004F73AB" w:rsidRDefault="00072CF7">
      <w:pPr>
        <w:spacing w:after="0" w:line="240" w:lineRule="auto"/>
        <w:rPr>
          <w:rFonts w:ascii="Montserrat" w:eastAsia="Montserrat" w:hAnsi="Montserrat" w:cs="Montserrat"/>
          <w:sz w:val="24"/>
          <w:szCs w:val="24"/>
          <w:lang w:val="en-US"/>
        </w:rPr>
      </w:pPr>
      <w:r w:rsidRPr="004F73AB">
        <w:rPr>
          <w:rFonts w:ascii="Montserrat" w:eastAsia="Montserrat" w:hAnsi="Montserrat" w:cs="Montserrat"/>
          <w:sz w:val="24"/>
          <w:szCs w:val="24"/>
          <w:lang w:val="en-US"/>
        </w:rPr>
        <w:t xml:space="preserve">As a certified SAP ERP Cloud Public and Private partner, </w:t>
      </w:r>
      <w:proofErr w:type="spellStart"/>
      <w:r w:rsidRPr="004F73AB">
        <w:rPr>
          <w:rFonts w:ascii="Montserrat" w:eastAsia="Montserrat" w:hAnsi="Montserrat" w:cs="Montserrat"/>
          <w:sz w:val="24"/>
          <w:szCs w:val="24"/>
          <w:lang w:val="en-US"/>
        </w:rPr>
        <w:t>Applium</w:t>
      </w:r>
      <w:proofErr w:type="spellEnd"/>
      <w:r w:rsidRPr="004F73AB">
        <w:rPr>
          <w:rFonts w:ascii="Montserrat" w:eastAsia="Montserrat" w:hAnsi="Montserrat" w:cs="Montserrat"/>
          <w:sz w:val="24"/>
          <w:szCs w:val="24"/>
          <w:lang w:val="en-US"/>
        </w:rPr>
        <w:t xml:space="preserve"> supports ECC6 customers in their transition to S/4HANA and complementary SAP solutions such as BTP, Datasphere, Sustainability, DRC, and more.</w:t>
      </w:r>
    </w:p>
    <w:p w14:paraId="0000001A" w14:textId="77777777" w:rsidR="004644A0" w:rsidRPr="004F73AB" w:rsidRDefault="004644A0">
      <w:pPr>
        <w:spacing w:after="0" w:line="240" w:lineRule="auto"/>
        <w:rPr>
          <w:rFonts w:ascii="Montserrat" w:eastAsia="Montserrat" w:hAnsi="Montserrat" w:cs="Montserrat"/>
          <w:sz w:val="24"/>
          <w:szCs w:val="24"/>
          <w:lang w:val="en-US"/>
        </w:rPr>
      </w:pPr>
    </w:p>
    <w:p w14:paraId="0000001B" w14:textId="77777777" w:rsidR="004644A0" w:rsidRPr="004F73AB" w:rsidRDefault="00072CF7">
      <w:pPr>
        <w:spacing w:after="0" w:line="240" w:lineRule="auto"/>
        <w:rPr>
          <w:rFonts w:ascii="Montserrat" w:eastAsia="Montserrat" w:hAnsi="Montserrat" w:cs="Montserrat"/>
          <w:sz w:val="24"/>
          <w:szCs w:val="24"/>
          <w:lang w:val="en-US"/>
        </w:rPr>
      </w:pPr>
      <w:proofErr w:type="spellStart"/>
      <w:r w:rsidRPr="004F73AB">
        <w:rPr>
          <w:rFonts w:ascii="Montserrat" w:eastAsia="Montserrat" w:hAnsi="Montserrat" w:cs="Montserrat"/>
          <w:sz w:val="24"/>
          <w:szCs w:val="24"/>
          <w:lang w:val="en-US"/>
        </w:rPr>
        <w:t>Applium</w:t>
      </w:r>
      <w:proofErr w:type="spellEnd"/>
      <w:r w:rsidRPr="004F73AB">
        <w:rPr>
          <w:rFonts w:ascii="Montserrat" w:eastAsia="Montserrat" w:hAnsi="Montserrat" w:cs="Montserrat"/>
          <w:sz w:val="24"/>
          <w:szCs w:val="24"/>
          <w:lang w:val="en-US"/>
        </w:rPr>
        <w:t xml:space="preserve"> also offers managed services and hosting with Microsoft Azure, AWS, and </w:t>
      </w:r>
      <w:proofErr w:type="spellStart"/>
      <w:r w:rsidRPr="004F73AB">
        <w:rPr>
          <w:rFonts w:ascii="Montserrat" w:eastAsia="Montserrat" w:hAnsi="Montserrat" w:cs="Montserrat"/>
          <w:sz w:val="24"/>
          <w:szCs w:val="24"/>
          <w:lang w:val="en-US"/>
        </w:rPr>
        <w:t>OVHcloud</w:t>
      </w:r>
      <w:proofErr w:type="spellEnd"/>
      <w:r w:rsidRPr="004F73AB">
        <w:rPr>
          <w:rFonts w:ascii="Montserrat" w:eastAsia="Montserrat" w:hAnsi="Montserrat" w:cs="Montserrat"/>
          <w:sz w:val="24"/>
          <w:szCs w:val="24"/>
          <w:lang w:val="en-US"/>
        </w:rPr>
        <w:t xml:space="preserve"> (</w:t>
      </w:r>
      <w:proofErr w:type="spellStart"/>
      <w:r w:rsidRPr="004F73AB">
        <w:rPr>
          <w:rFonts w:ascii="Montserrat" w:eastAsia="Montserrat" w:hAnsi="Montserrat" w:cs="Montserrat"/>
          <w:sz w:val="24"/>
          <w:szCs w:val="24"/>
          <w:lang w:val="en-US"/>
        </w:rPr>
        <w:t>SecNumCloud</w:t>
      </w:r>
      <w:proofErr w:type="spellEnd"/>
      <w:r w:rsidRPr="004F73AB">
        <w:rPr>
          <w:rFonts w:ascii="Montserrat" w:eastAsia="Montserrat" w:hAnsi="Montserrat" w:cs="Montserrat"/>
          <w:sz w:val="24"/>
          <w:szCs w:val="24"/>
          <w:lang w:val="en-US"/>
        </w:rPr>
        <w:t>).</w:t>
      </w:r>
    </w:p>
    <w:p w14:paraId="0000001C" w14:textId="77777777" w:rsidR="004644A0" w:rsidRPr="004F73AB" w:rsidRDefault="004644A0">
      <w:pPr>
        <w:spacing w:after="0" w:line="240" w:lineRule="auto"/>
        <w:rPr>
          <w:rFonts w:ascii="Montserrat" w:eastAsia="Montserrat" w:hAnsi="Montserrat" w:cs="Montserrat"/>
          <w:sz w:val="24"/>
          <w:szCs w:val="24"/>
          <w:lang w:val="en-US"/>
        </w:rPr>
      </w:pPr>
    </w:p>
    <w:p w14:paraId="0000001D" w14:textId="77777777" w:rsidR="004644A0" w:rsidRPr="004F73AB" w:rsidRDefault="00072CF7">
      <w:pPr>
        <w:spacing w:after="0" w:line="240" w:lineRule="auto"/>
        <w:rPr>
          <w:rFonts w:ascii="Montserrat" w:eastAsia="Montserrat" w:hAnsi="Montserrat" w:cs="Montserrat"/>
          <w:sz w:val="24"/>
          <w:szCs w:val="24"/>
          <w:lang w:val="en-US"/>
        </w:rPr>
      </w:pPr>
      <w:proofErr w:type="spellStart"/>
      <w:r w:rsidRPr="004F73AB">
        <w:rPr>
          <w:rFonts w:ascii="Montserrat" w:eastAsia="Montserrat" w:hAnsi="Montserrat" w:cs="Montserrat"/>
          <w:sz w:val="24"/>
          <w:szCs w:val="24"/>
          <w:lang w:val="en-US"/>
        </w:rPr>
        <w:t>Applium</w:t>
      </w:r>
      <w:proofErr w:type="spellEnd"/>
      <w:r w:rsidRPr="004F73AB">
        <w:rPr>
          <w:rFonts w:ascii="Montserrat" w:eastAsia="Montserrat" w:hAnsi="Montserrat" w:cs="Montserrat"/>
          <w:sz w:val="24"/>
          <w:szCs w:val="24"/>
          <w:lang w:val="en-US"/>
        </w:rPr>
        <w:t xml:space="preserve"> has been an SAP partner</w:t>
      </w:r>
      <w:r w:rsidRPr="004F73AB">
        <w:rPr>
          <w:rFonts w:ascii="Montserrat" w:eastAsia="Montserrat" w:hAnsi="Montserrat" w:cs="Montserrat"/>
          <w:sz w:val="24"/>
          <w:szCs w:val="24"/>
          <w:lang w:val="en-US"/>
        </w:rPr>
        <w:t xml:space="preserve"> and reseller since 2008.</w:t>
      </w:r>
    </w:p>
    <w:p w14:paraId="0000001E" w14:textId="77777777" w:rsidR="004644A0" w:rsidRPr="004F73AB" w:rsidRDefault="00072CF7">
      <w:pPr>
        <w:spacing w:after="0" w:line="240" w:lineRule="auto"/>
        <w:rPr>
          <w:rFonts w:ascii="Montserrat" w:eastAsia="Montserrat" w:hAnsi="Montserrat" w:cs="Montserrat"/>
          <w:sz w:val="24"/>
          <w:szCs w:val="24"/>
          <w:lang w:val="en-US"/>
        </w:rPr>
      </w:pPr>
      <w:r w:rsidRPr="004F73AB">
        <w:rPr>
          <w:rFonts w:ascii="Montserrat" w:eastAsia="Montserrat" w:hAnsi="Montserrat" w:cs="Montserrat"/>
          <w:sz w:val="24"/>
          <w:szCs w:val="24"/>
          <w:lang w:val="en-US"/>
        </w:rPr>
        <w:t>The APPLIUM teams are spread across 10 sites in France (Clichy, Lyon, Bordeaux, Sophia-Antipolis, Montpellier, Strasbourg, Nantes, Rennes, and Brest) and Portugal (Lisbon).</w:t>
      </w:r>
    </w:p>
    <w:p w14:paraId="0000001F" w14:textId="77777777" w:rsidR="004644A0" w:rsidRPr="004F73AB" w:rsidRDefault="004644A0">
      <w:pPr>
        <w:spacing w:after="0" w:line="240" w:lineRule="auto"/>
        <w:rPr>
          <w:rFonts w:ascii="Montserrat" w:eastAsia="Montserrat" w:hAnsi="Montserrat" w:cs="Montserrat"/>
          <w:sz w:val="24"/>
          <w:szCs w:val="24"/>
          <w:lang w:val="en-US"/>
        </w:rPr>
      </w:pPr>
    </w:p>
    <w:p w14:paraId="00000020" w14:textId="77777777" w:rsidR="004644A0" w:rsidRPr="004F73AB" w:rsidRDefault="00072CF7">
      <w:pPr>
        <w:spacing w:after="0" w:line="240" w:lineRule="auto"/>
        <w:rPr>
          <w:rFonts w:ascii="Montserrat" w:eastAsia="Montserrat" w:hAnsi="Montserrat" w:cs="Montserrat"/>
          <w:sz w:val="24"/>
          <w:szCs w:val="24"/>
          <w:lang w:val="en-US"/>
        </w:rPr>
      </w:pPr>
      <w:r w:rsidRPr="004F73AB">
        <w:rPr>
          <w:rFonts w:ascii="Montserrat" w:eastAsia="Montserrat" w:hAnsi="Montserrat" w:cs="Montserrat"/>
          <w:sz w:val="24"/>
          <w:szCs w:val="24"/>
          <w:lang w:val="en-US"/>
        </w:rPr>
        <w:t xml:space="preserve">To learn more about </w:t>
      </w:r>
      <w:proofErr w:type="spellStart"/>
      <w:r w:rsidRPr="004F73AB">
        <w:rPr>
          <w:rFonts w:ascii="Montserrat" w:eastAsia="Montserrat" w:hAnsi="Montserrat" w:cs="Montserrat"/>
          <w:sz w:val="24"/>
          <w:szCs w:val="24"/>
          <w:lang w:val="en-US"/>
        </w:rPr>
        <w:t>Applium</w:t>
      </w:r>
      <w:proofErr w:type="spellEnd"/>
      <w:r w:rsidRPr="004F73AB">
        <w:rPr>
          <w:rFonts w:ascii="Montserrat" w:eastAsia="Montserrat" w:hAnsi="Montserrat" w:cs="Montserrat"/>
          <w:sz w:val="24"/>
          <w:szCs w:val="24"/>
          <w:lang w:val="en-US"/>
        </w:rPr>
        <w:t>, visit the website: https://www.applium.fr/</w:t>
      </w:r>
    </w:p>
    <w:p w14:paraId="00000021" w14:textId="77777777" w:rsidR="004644A0" w:rsidRPr="004F73AB" w:rsidRDefault="004644A0">
      <w:pPr>
        <w:spacing w:after="0" w:line="240" w:lineRule="auto"/>
        <w:rPr>
          <w:rFonts w:ascii="Montserrat" w:eastAsia="Montserrat" w:hAnsi="Montserrat" w:cs="Montserrat"/>
          <w:sz w:val="24"/>
          <w:szCs w:val="24"/>
          <w:lang w:val="en-US"/>
        </w:rPr>
      </w:pPr>
    </w:p>
    <w:p w14:paraId="00000022" w14:textId="77777777" w:rsidR="004644A0" w:rsidRPr="004F73AB" w:rsidRDefault="004644A0">
      <w:pPr>
        <w:spacing w:after="0" w:line="240" w:lineRule="auto"/>
        <w:rPr>
          <w:rFonts w:ascii="Montserrat" w:eastAsia="Montserrat" w:hAnsi="Montserrat" w:cs="Montserrat"/>
          <w:sz w:val="24"/>
          <w:szCs w:val="24"/>
          <w:lang w:val="en-US"/>
        </w:rPr>
      </w:pPr>
    </w:p>
    <w:p w14:paraId="00000023" w14:textId="77777777" w:rsidR="004644A0" w:rsidRPr="004F73AB" w:rsidRDefault="00072CF7">
      <w:pPr>
        <w:spacing w:after="0" w:line="240" w:lineRule="auto"/>
        <w:rPr>
          <w:rFonts w:ascii="Montserrat" w:eastAsia="Montserrat" w:hAnsi="Montserrat" w:cs="Montserrat"/>
          <w:sz w:val="24"/>
          <w:szCs w:val="24"/>
          <w:lang w:val="en-US"/>
        </w:rPr>
      </w:pPr>
      <w:r w:rsidRPr="004F73AB">
        <w:rPr>
          <w:rFonts w:ascii="Montserrat" w:eastAsia="Montserrat" w:hAnsi="Montserrat" w:cs="Montserrat"/>
          <w:b/>
          <w:sz w:val="24"/>
          <w:szCs w:val="24"/>
          <w:lang w:val="en-US"/>
        </w:rPr>
        <w:t>About Generix</w:t>
      </w:r>
    </w:p>
    <w:p w14:paraId="00000024" w14:textId="77777777" w:rsidR="004644A0" w:rsidRPr="004F73AB" w:rsidRDefault="00072CF7">
      <w:pPr>
        <w:spacing w:after="0" w:line="240" w:lineRule="auto"/>
        <w:rPr>
          <w:rFonts w:ascii="Montserrat" w:eastAsia="Montserrat" w:hAnsi="Montserrat" w:cs="Montserrat"/>
          <w:color w:val="002334"/>
          <w:sz w:val="24"/>
          <w:szCs w:val="24"/>
          <w:highlight w:val="white"/>
          <w:lang w:val="en-US"/>
        </w:rPr>
      </w:pPr>
      <w:r w:rsidRPr="004F73AB">
        <w:rPr>
          <w:rFonts w:ascii="Montserrat" w:eastAsia="Montserrat" w:hAnsi="Montserrat" w:cs="Montserrat"/>
          <w:color w:val="002334"/>
          <w:sz w:val="24"/>
          <w:szCs w:val="24"/>
          <w:highlight w:val="white"/>
          <w:lang w:val="en-US"/>
        </w:rPr>
        <w:t>Generix is ​​a global SaaS company that helps businesses connect to each other to transform every digital connection into digital value. It offers a portfolio of cutting-edge, AI-powered cloud solutions and services to confidently drive the most critical digital business processes in supply chain, finance, and commerce. It also provides end-to-end B2B integration and collaboration solutions so businesses can fully operate on digital commerce networks. Nearly 1,000 Generix talents are dedicated to best servi</w:t>
      </w:r>
      <w:r w:rsidRPr="004F73AB">
        <w:rPr>
          <w:rFonts w:ascii="Montserrat" w:eastAsia="Montserrat" w:hAnsi="Montserrat" w:cs="Montserrat"/>
          <w:color w:val="002334"/>
          <w:sz w:val="24"/>
          <w:szCs w:val="24"/>
          <w:highlight w:val="white"/>
          <w:lang w:val="en-US"/>
        </w:rPr>
        <w:t xml:space="preserve">ng more than 5,000 customers in over 60 countries. </w:t>
      </w:r>
    </w:p>
    <w:p w14:paraId="00000025" w14:textId="77777777" w:rsidR="004644A0" w:rsidRPr="004F73AB" w:rsidRDefault="004644A0">
      <w:pPr>
        <w:spacing w:after="0" w:line="240" w:lineRule="auto"/>
        <w:rPr>
          <w:rFonts w:ascii="Montserrat" w:eastAsia="Montserrat" w:hAnsi="Montserrat" w:cs="Montserrat"/>
          <w:color w:val="002334"/>
          <w:sz w:val="24"/>
          <w:szCs w:val="24"/>
          <w:highlight w:val="white"/>
          <w:lang w:val="en-US"/>
        </w:rPr>
      </w:pPr>
    </w:p>
    <w:p w14:paraId="00000026" w14:textId="77777777" w:rsidR="004644A0" w:rsidRPr="004F73AB" w:rsidRDefault="00072CF7">
      <w:pPr>
        <w:spacing w:after="0" w:line="240" w:lineRule="auto"/>
        <w:rPr>
          <w:rFonts w:ascii="Montserrat" w:eastAsia="Montserrat" w:hAnsi="Montserrat" w:cs="Montserrat"/>
          <w:sz w:val="24"/>
          <w:szCs w:val="24"/>
          <w:lang w:val="en-US"/>
        </w:rPr>
      </w:pPr>
      <w:r w:rsidRPr="004F73AB">
        <w:rPr>
          <w:rFonts w:ascii="Montserrat" w:eastAsia="Montserrat" w:hAnsi="Montserrat" w:cs="Montserrat"/>
          <w:color w:val="002334"/>
          <w:sz w:val="24"/>
          <w:szCs w:val="24"/>
          <w:highlight w:val="white"/>
          <w:lang w:val="en-US"/>
        </w:rPr>
        <w:t>The company helps process more than 17 billion messages, prepare more than 600 million pallets, manage more than 800 million invoices, and manage more than</w:t>
      </w:r>
      <w:r w:rsidRPr="004F73AB">
        <w:rPr>
          <w:rFonts w:ascii="Montserrat" w:eastAsia="Montserrat" w:hAnsi="Montserrat" w:cs="Montserrat"/>
          <w:color w:val="002334"/>
          <w:sz w:val="24"/>
          <w:szCs w:val="24"/>
          <w:highlight w:val="white"/>
          <w:lang w:val="en-US"/>
        </w:rPr>
        <w:t xml:space="preserve"> 1 million transportation operations annually. Generix believes in the tremendous growth potential of the networked economy in a sustainable world. More information: </w:t>
      </w:r>
      <w:hyperlink r:id="rId8">
        <w:r w:rsidR="004644A0" w:rsidRPr="004F73AB">
          <w:rPr>
            <w:rFonts w:ascii="Montserrat" w:eastAsia="Montserrat" w:hAnsi="Montserrat" w:cs="Montserrat"/>
            <w:color w:val="00A59A"/>
            <w:sz w:val="24"/>
            <w:szCs w:val="24"/>
            <w:highlight w:val="white"/>
            <w:u w:val="single"/>
            <w:lang w:val="en-US"/>
          </w:rPr>
          <w:t>www.generixgroup.com</w:t>
        </w:r>
      </w:hyperlink>
    </w:p>
    <w:p w14:paraId="00000027" w14:textId="77777777" w:rsidR="004644A0" w:rsidRPr="004F73AB" w:rsidRDefault="004644A0">
      <w:pPr>
        <w:spacing w:after="0" w:line="240" w:lineRule="auto"/>
        <w:rPr>
          <w:rFonts w:ascii="Montserrat" w:eastAsia="Montserrat" w:hAnsi="Montserrat" w:cs="Montserrat"/>
          <w:sz w:val="24"/>
          <w:szCs w:val="24"/>
          <w:lang w:val="en-US"/>
        </w:rPr>
      </w:pPr>
    </w:p>
    <w:p w14:paraId="00000028" w14:textId="77777777" w:rsidR="004644A0" w:rsidRPr="004F73AB" w:rsidRDefault="004644A0">
      <w:pPr>
        <w:spacing w:after="0" w:line="240" w:lineRule="auto"/>
        <w:rPr>
          <w:rFonts w:ascii="Montserrat" w:eastAsia="Montserrat" w:hAnsi="Montserrat" w:cs="Montserrat"/>
          <w:b/>
          <w:sz w:val="24"/>
          <w:szCs w:val="24"/>
          <w:lang w:val="en-US"/>
        </w:rPr>
      </w:pPr>
    </w:p>
    <w:p w14:paraId="00000029" w14:textId="77777777" w:rsidR="004644A0" w:rsidRPr="004F73AB" w:rsidRDefault="00072CF7">
      <w:pPr>
        <w:spacing w:after="0" w:line="240" w:lineRule="auto"/>
        <w:rPr>
          <w:rFonts w:ascii="Montserrat" w:eastAsia="Montserrat" w:hAnsi="Montserrat" w:cs="Montserrat"/>
          <w:b/>
          <w:sz w:val="24"/>
          <w:szCs w:val="24"/>
          <w:lang w:val="en-US"/>
        </w:rPr>
      </w:pPr>
      <w:r w:rsidRPr="004F73AB">
        <w:rPr>
          <w:rFonts w:ascii="Montserrat" w:eastAsia="Montserrat" w:hAnsi="Montserrat" w:cs="Montserrat"/>
          <w:b/>
          <w:sz w:val="24"/>
          <w:szCs w:val="24"/>
          <w:lang w:val="en-US"/>
        </w:rPr>
        <w:t>Press contact:</w:t>
      </w:r>
    </w:p>
    <w:p w14:paraId="0000002A" w14:textId="77777777" w:rsidR="004644A0" w:rsidRPr="004F73AB" w:rsidRDefault="00072CF7">
      <w:pPr>
        <w:spacing w:after="0" w:line="240" w:lineRule="auto"/>
        <w:rPr>
          <w:rFonts w:ascii="Montserrat" w:eastAsia="Montserrat" w:hAnsi="Montserrat" w:cs="Montserrat"/>
          <w:sz w:val="24"/>
          <w:szCs w:val="24"/>
          <w:lang w:val="en-US"/>
        </w:rPr>
      </w:pPr>
      <w:r w:rsidRPr="004F73AB">
        <w:rPr>
          <w:rFonts w:ascii="Montserrat" w:eastAsia="Montserrat" w:hAnsi="Montserrat" w:cs="Montserrat"/>
          <w:sz w:val="24"/>
          <w:szCs w:val="24"/>
          <w:lang w:val="en-US"/>
        </w:rPr>
        <w:t>Maxime Griffe</w:t>
      </w:r>
    </w:p>
    <w:p w14:paraId="0000002B" w14:textId="77777777" w:rsidR="004644A0" w:rsidRPr="004F73AB" w:rsidRDefault="00072CF7">
      <w:pPr>
        <w:spacing w:after="0" w:line="240" w:lineRule="auto"/>
        <w:rPr>
          <w:rFonts w:ascii="Montserrat" w:eastAsia="Montserrat" w:hAnsi="Montserrat" w:cs="Montserrat"/>
          <w:sz w:val="24"/>
          <w:szCs w:val="24"/>
          <w:lang w:val="en-US"/>
        </w:rPr>
      </w:pPr>
      <w:r w:rsidRPr="004F73AB">
        <w:rPr>
          <w:rFonts w:ascii="Montserrat" w:eastAsia="Montserrat" w:hAnsi="Montserrat" w:cs="Montserrat"/>
          <w:sz w:val="24"/>
          <w:szCs w:val="24"/>
          <w:lang w:val="en-US"/>
        </w:rPr>
        <w:t>Marketing &amp; Communications Manager</w:t>
      </w:r>
    </w:p>
    <w:p w14:paraId="0000002C" w14:textId="77777777" w:rsidR="004644A0" w:rsidRPr="004F73AB" w:rsidRDefault="00072CF7">
      <w:pPr>
        <w:spacing w:after="0" w:line="240" w:lineRule="auto"/>
        <w:rPr>
          <w:rFonts w:ascii="Montserrat" w:eastAsia="Montserrat" w:hAnsi="Montserrat" w:cs="Montserrat"/>
          <w:sz w:val="24"/>
          <w:szCs w:val="24"/>
          <w:lang w:val="en-US"/>
        </w:rPr>
      </w:pPr>
      <w:r w:rsidRPr="004F73AB">
        <w:rPr>
          <w:rFonts w:ascii="Montserrat" w:eastAsia="Montserrat" w:hAnsi="Montserrat" w:cs="Montserrat"/>
          <w:sz w:val="24"/>
          <w:szCs w:val="24"/>
          <w:lang w:val="en-US"/>
        </w:rPr>
        <w:t>maxime.griffe@applium.fr</w:t>
      </w:r>
    </w:p>
    <w:p w14:paraId="00000031" w14:textId="77777777" w:rsidR="004644A0" w:rsidRPr="004F73AB" w:rsidRDefault="004644A0">
      <w:pPr>
        <w:spacing w:after="0" w:line="240" w:lineRule="auto"/>
        <w:rPr>
          <w:rFonts w:ascii="Montserrat" w:eastAsia="Montserrat" w:hAnsi="Montserrat" w:cs="Montserrat"/>
          <w:b/>
          <w:sz w:val="24"/>
          <w:szCs w:val="24"/>
          <w:highlight w:val="yellow"/>
          <w:lang w:val="en-US"/>
        </w:rPr>
      </w:pPr>
    </w:p>
    <w:sectPr w:rsidR="004644A0" w:rsidRPr="004F73AB">
      <w:headerReference w:type="default" r:id="rId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2FD7" w14:textId="77777777" w:rsidR="00072CF7" w:rsidRDefault="00072CF7" w:rsidP="00072CF7">
      <w:pPr>
        <w:spacing w:after="0" w:line="240" w:lineRule="auto"/>
      </w:pPr>
      <w:r>
        <w:separator/>
      </w:r>
    </w:p>
  </w:endnote>
  <w:endnote w:type="continuationSeparator" w:id="0">
    <w:p w14:paraId="7C13C86A" w14:textId="77777777" w:rsidR="00072CF7" w:rsidRDefault="00072CF7" w:rsidP="00072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9B3ECF88-36CB-42FD-9135-5D847DC960B2}"/>
    <w:embedBold r:id="rId2" w:fontKey="{1A41E4C4-0EDB-4770-9318-7D877D3AF88D}"/>
    <w:embedItalic r:id="rId3" w:fontKey="{DB7008A2-B1E1-4394-9472-7FC930E2947B}"/>
  </w:font>
  <w:font w:name="Play">
    <w:charset w:val="00"/>
    <w:family w:val="auto"/>
    <w:pitch w:val="default"/>
    <w:embedRegular r:id="rId4" w:fontKey="{05A7263B-6484-40FC-BA49-29A4D003CD92}"/>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F8AF0316-7547-4FEE-9E7F-BB47DD5B24EC}"/>
  </w:font>
  <w:font w:name="Montserrat">
    <w:charset w:val="00"/>
    <w:family w:val="auto"/>
    <w:pitch w:val="variable"/>
    <w:sig w:usb0="2000020F" w:usb1="00000003" w:usb2="00000000" w:usb3="00000000" w:csb0="00000197" w:csb1="00000000"/>
    <w:embedRegular r:id="rId6" w:fontKey="{4E271156-BE9A-41AB-B41C-85ED57541469}"/>
    <w:embedBold r:id="rId7" w:fontKey="{9F6D817E-D11E-4DB5-A0EF-3F10956E5B6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EB58" w14:textId="77777777" w:rsidR="00072CF7" w:rsidRDefault="00072CF7" w:rsidP="00072CF7">
      <w:pPr>
        <w:spacing w:after="0" w:line="240" w:lineRule="auto"/>
      </w:pPr>
      <w:r>
        <w:separator/>
      </w:r>
    </w:p>
  </w:footnote>
  <w:footnote w:type="continuationSeparator" w:id="0">
    <w:p w14:paraId="23EDC87E" w14:textId="77777777" w:rsidR="00072CF7" w:rsidRDefault="00072CF7" w:rsidP="00072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8975" w14:textId="2307856E" w:rsidR="00072CF7" w:rsidRDefault="00072CF7">
    <w:pPr>
      <w:pStyle w:val="En-tte"/>
    </w:pPr>
    <w:r>
      <w:rPr>
        <w:noProof/>
      </w:rPr>
      <w:drawing>
        <wp:inline distT="0" distB="0" distL="0" distR="0" wp14:anchorId="72968528" wp14:editId="2380A588">
          <wp:extent cx="1540757" cy="342900"/>
          <wp:effectExtent l="0" t="0" r="2540" b="0"/>
          <wp:docPr id="18997232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23206" name="Image 1899723206"/>
                  <pic:cNvPicPr/>
                </pic:nvPicPr>
                <pic:blipFill>
                  <a:blip r:embed="rId1">
                    <a:extLst>
                      <a:ext uri="{28A0092B-C50C-407E-A947-70E740481C1C}">
                        <a14:useLocalDpi xmlns:a14="http://schemas.microsoft.com/office/drawing/2010/main" val="0"/>
                      </a:ext>
                    </a:extLst>
                  </a:blip>
                  <a:stretch>
                    <a:fillRect/>
                  </a:stretch>
                </pic:blipFill>
                <pic:spPr>
                  <a:xfrm>
                    <a:off x="0" y="0"/>
                    <a:ext cx="1552331" cy="3454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4A0"/>
    <w:rsid w:val="00072CF7"/>
    <w:rsid w:val="004644A0"/>
    <w:rsid w:val="004F73AB"/>
    <w:rsid w:val="009E6739"/>
    <w:rsid w:val="00B66DF0"/>
    <w:rsid w:val="00FF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C669C"/>
  <w15:docId w15:val="{0F137265-3374-8340-A9AE-354818C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i/>
      <w:color w:val="0F4761"/>
    </w:rPr>
  </w:style>
  <w:style w:type="paragraph" w:styleId="Titre5">
    <w:name w:val="heading 5"/>
    <w:basedOn w:val="Normal"/>
    <w:next w:val="Normal"/>
    <w:uiPriority w:val="9"/>
    <w:semiHidden/>
    <w:unhideWhenUsed/>
    <w:qFormat/>
    <w:pPr>
      <w:keepNext/>
      <w:keepLines/>
      <w:spacing w:before="80" w:after="40"/>
      <w:outlineLvl w:val="4"/>
    </w:pPr>
    <w:rPr>
      <w:color w:val="0F4761"/>
    </w:rPr>
  </w:style>
  <w:style w:type="paragraph" w:styleId="Titre6">
    <w:name w:val="heading 6"/>
    <w:basedOn w:val="Normal"/>
    <w:next w:val="Normal"/>
    <w:uiPriority w:val="9"/>
    <w:semiHidden/>
    <w:unhideWhenUsed/>
    <w:qFormat/>
    <w:pPr>
      <w:keepNext/>
      <w:keepLines/>
      <w:spacing w:before="40" w:after="0"/>
      <w:outlineLvl w:val="5"/>
    </w:pPr>
    <w:rPr>
      <w:i/>
      <w:color w:val="595959"/>
    </w:rPr>
  </w:style>
  <w:style w:type="paragraph" w:styleId="Titre7">
    <w:name w:val="heading 7"/>
    <w:basedOn w:val="Normal"/>
    <w:next w:val="Normal"/>
    <w:link w:val="Titre7Car"/>
    <w:uiPriority w:val="9"/>
    <w:semiHidden/>
    <w:unhideWhenUsed/>
    <w:qFormat/>
    <w:rsid w:val="00E4245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4245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4245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spacing w:after="80" w:line="240" w:lineRule="auto"/>
    </w:pPr>
    <w:rPr>
      <w:rFonts w:ascii="Play" w:eastAsia="Play" w:hAnsi="Play" w:cs="Play"/>
      <w:sz w:val="56"/>
      <w:szCs w:val="56"/>
    </w:rPr>
  </w:style>
  <w:style w:type="table" w:customStyle="1" w:styleId="TableNormal0">
    <w:name w:val="TableNormal"/>
    <w:tblPr>
      <w:tblCellMar>
        <w:top w:w="100" w:type="dxa"/>
        <w:left w:w="100" w:type="dxa"/>
        <w:bottom w:w="100" w:type="dxa"/>
        <w:right w:w="100" w:type="dxa"/>
      </w:tblCellMar>
    </w:tblPr>
  </w:style>
  <w:style w:type="character" w:customStyle="1" w:styleId="Titre1Car">
    <w:name w:val="Titre 1 Car"/>
    <w:basedOn w:val="Policepardfaut"/>
    <w:uiPriority w:val="9"/>
    <w:rsid w:val="00E4245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uiPriority w:val="9"/>
    <w:rsid w:val="00E4245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uiPriority w:val="9"/>
    <w:semiHidden/>
    <w:rsid w:val="00E4245F"/>
    <w:rPr>
      <w:rFonts w:eastAsiaTheme="majorEastAsia" w:cstheme="majorBidi"/>
      <w:color w:val="0F4761" w:themeColor="accent1" w:themeShade="BF"/>
      <w:sz w:val="28"/>
      <w:szCs w:val="28"/>
    </w:rPr>
  </w:style>
  <w:style w:type="character" w:customStyle="1" w:styleId="Titre4Car">
    <w:name w:val="Titre 4 Car"/>
    <w:basedOn w:val="Policepardfaut"/>
    <w:uiPriority w:val="9"/>
    <w:semiHidden/>
    <w:rsid w:val="00E4245F"/>
    <w:rPr>
      <w:rFonts w:eastAsiaTheme="majorEastAsia" w:cstheme="majorBidi"/>
      <w:i/>
      <w:iCs/>
      <w:color w:val="0F4761" w:themeColor="accent1" w:themeShade="BF"/>
    </w:rPr>
  </w:style>
  <w:style w:type="character" w:customStyle="1" w:styleId="Titre5Car">
    <w:name w:val="Titre 5 Car"/>
    <w:basedOn w:val="Policepardfaut"/>
    <w:uiPriority w:val="9"/>
    <w:semiHidden/>
    <w:rsid w:val="00E4245F"/>
    <w:rPr>
      <w:rFonts w:eastAsiaTheme="majorEastAsia" w:cstheme="majorBidi"/>
      <w:color w:val="0F4761" w:themeColor="accent1" w:themeShade="BF"/>
    </w:rPr>
  </w:style>
  <w:style w:type="character" w:customStyle="1" w:styleId="Titre6Car">
    <w:name w:val="Titre 6 Car"/>
    <w:basedOn w:val="Policepardfaut"/>
    <w:uiPriority w:val="9"/>
    <w:semiHidden/>
    <w:rsid w:val="00E424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424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424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4245F"/>
    <w:rPr>
      <w:rFonts w:eastAsiaTheme="majorEastAsia" w:cstheme="majorBidi"/>
      <w:color w:val="272727" w:themeColor="text1" w:themeTint="D8"/>
    </w:rPr>
  </w:style>
  <w:style w:type="character" w:customStyle="1" w:styleId="TitreCar">
    <w:name w:val="Titre Car"/>
    <w:basedOn w:val="Policepardfaut"/>
    <w:uiPriority w:val="10"/>
    <w:rsid w:val="00E4245F"/>
    <w:rPr>
      <w:rFonts w:asciiTheme="majorHAnsi" w:eastAsiaTheme="majorEastAsia" w:hAnsiTheme="majorHAnsi" w:cstheme="majorBidi"/>
      <w:spacing w:val="-10"/>
      <w:kern w:val="28"/>
      <w:sz w:val="56"/>
      <w:szCs w:val="56"/>
    </w:rPr>
  </w:style>
  <w:style w:type="character" w:customStyle="1" w:styleId="Sous-titreCar">
    <w:name w:val="Sous-titre Car"/>
    <w:basedOn w:val="Policepardfaut"/>
    <w:uiPriority w:val="11"/>
    <w:rsid w:val="00E424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4245F"/>
    <w:pPr>
      <w:spacing w:before="160"/>
      <w:jc w:val="center"/>
    </w:pPr>
    <w:rPr>
      <w:i/>
      <w:iCs/>
      <w:color w:val="404040" w:themeColor="text1" w:themeTint="BF"/>
    </w:rPr>
  </w:style>
  <w:style w:type="character" w:customStyle="1" w:styleId="CitationCar">
    <w:name w:val="Citation Car"/>
    <w:basedOn w:val="Policepardfaut"/>
    <w:link w:val="Citation"/>
    <w:uiPriority w:val="29"/>
    <w:rsid w:val="00E4245F"/>
    <w:rPr>
      <w:i/>
      <w:iCs/>
      <w:color w:val="404040" w:themeColor="text1" w:themeTint="BF"/>
    </w:rPr>
  </w:style>
  <w:style w:type="paragraph" w:styleId="Paragraphedeliste">
    <w:name w:val="List Paragraph"/>
    <w:basedOn w:val="Normal"/>
    <w:uiPriority w:val="34"/>
    <w:qFormat/>
    <w:rsid w:val="00E4245F"/>
    <w:pPr>
      <w:ind w:left="720"/>
      <w:contextualSpacing/>
    </w:pPr>
  </w:style>
  <w:style w:type="character" w:styleId="Accentuationintense">
    <w:name w:val="Intense Emphasis"/>
    <w:basedOn w:val="Policepardfaut"/>
    <w:uiPriority w:val="21"/>
    <w:qFormat/>
    <w:rsid w:val="00E4245F"/>
    <w:rPr>
      <w:i/>
      <w:iCs/>
      <w:color w:val="0F4761" w:themeColor="accent1" w:themeShade="BF"/>
    </w:rPr>
  </w:style>
  <w:style w:type="paragraph" w:styleId="Citationintense">
    <w:name w:val="Intense Quote"/>
    <w:basedOn w:val="Normal"/>
    <w:next w:val="Normal"/>
    <w:link w:val="CitationintenseCar"/>
    <w:uiPriority w:val="30"/>
    <w:qFormat/>
    <w:rsid w:val="00E42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4245F"/>
    <w:rPr>
      <w:i/>
      <w:iCs/>
      <w:color w:val="0F4761" w:themeColor="accent1" w:themeShade="BF"/>
    </w:rPr>
  </w:style>
  <w:style w:type="character" w:styleId="Rfrenceintense">
    <w:name w:val="Intense Reference"/>
    <w:basedOn w:val="Policepardfaut"/>
    <w:uiPriority w:val="32"/>
    <w:qFormat/>
    <w:rsid w:val="00E4245F"/>
    <w:rPr>
      <w:b/>
      <w:bCs/>
      <w:smallCaps/>
      <w:color w:val="0F4761" w:themeColor="accent1" w:themeShade="BF"/>
      <w:spacing w:val="5"/>
    </w:rPr>
  </w:style>
  <w:style w:type="character" w:styleId="Lienhypertexte">
    <w:name w:val="Hyperlink"/>
    <w:basedOn w:val="Policepardfaut"/>
    <w:uiPriority w:val="99"/>
    <w:unhideWhenUsed/>
    <w:rsid w:val="00E4245F"/>
    <w:rPr>
      <w:color w:val="467886" w:themeColor="hyperlink"/>
      <w:u w:val="single"/>
    </w:rPr>
  </w:style>
  <w:style w:type="character" w:styleId="Mentionnonrsolue">
    <w:name w:val="Unresolved Mention"/>
    <w:basedOn w:val="Policepardfaut"/>
    <w:uiPriority w:val="99"/>
    <w:semiHidden/>
    <w:unhideWhenUsed/>
    <w:rsid w:val="00E4245F"/>
    <w:rPr>
      <w:color w:val="605E5C"/>
      <w:shd w:val="clear" w:color="auto" w:fill="E1DFDD"/>
    </w:rPr>
  </w:style>
  <w:style w:type="paragraph" w:styleId="Rvision">
    <w:name w:val="Revision"/>
    <w:hidden/>
    <w:uiPriority w:val="99"/>
    <w:semiHidden/>
    <w:rsid w:val="00A96811"/>
    <w:pPr>
      <w:spacing w:after="0" w:line="240" w:lineRule="auto"/>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333F57"/>
    <w:rPr>
      <w:b/>
      <w:bCs/>
    </w:rPr>
  </w:style>
  <w:style w:type="character" w:customStyle="1" w:styleId="ObjetducommentaireCar">
    <w:name w:val="Objet du commentaire Car"/>
    <w:basedOn w:val="CommentaireCar"/>
    <w:link w:val="Objetducommentaire"/>
    <w:uiPriority w:val="99"/>
    <w:semiHidden/>
    <w:rsid w:val="00333F57"/>
    <w:rPr>
      <w:b/>
      <w:bCs/>
      <w:sz w:val="20"/>
      <w:szCs w:val="20"/>
    </w:rPr>
  </w:style>
  <w:style w:type="paragraph" w:styleId="Sous-titre">
    <w:name w:val="Subtitle"/>
    <w:basedOn w:val="Normal"/>
    <w:next w:val="Normal"/>
    <w:uiPriority w:val="11"/>
    <w:qFormat/>
    <w:rPr>
      <w:color w:val="595959"/>
      <w:sz w:val="28"/>
      <w:szCs w:val="28"/>
    </w:rPr>
  </w:style>
  <w:style w:type="paragraph" w:styleId="En-tte">
    <w:name w:val="header"/>
    <w:basedOn w:val="Normal"/>
    <w:link w:val="En-tteCar"/>
    <w:uiPriority w:val="99"/>
    <w:unhideWhenUsed/>
    <w:rsid w:val="00072CF7"/>
    <w:pPr>
      <w:tabs>
        <w:tab w:val="center" w:pos="4536"/>
        <w:tab w:val="right" w:pos="9072"/>
      </w:tabs>
      <w:spacing w:after="0" w:line="240" w:lineRule="auto"/>
    </w:pPr>
  </w:style>
  <w:style w:type="character" w:customStyle="1" w:styleId="En-tteCar">
    <w:name w:val="En-tête Car"/>
    <w:basedOn w:val="Policepardfaut"/>
    <w:link w:val="En-tte"/>
    <w:uiPriority w:val="99"/>
    <w:rsid w:val="00072CF7"/>
  </w:style>
  <w:style w:type="paragraph" w:styleId="Pieddepage">
    <w:name w:val="footer"/>
    <w:basedOn w:val="Normal"/>
    <w:link w:val="PieddepageCar"/>
    <w:uiPriority w:val="99"/>
    <w:unhideWhenUsed/>
    <w:rsid w:val="00072C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2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enerixgroup.com/fr/communiques-de-presse/www.generixgroup.com" TargetMode="External"/><Relationship Id="rId3" Type="http://schemas.openxmlformats.org/officeDocument/2006/relationships/settings" Target="settings.xml"/><Relationship Id="rId7" Type="http://schemas.openxmlformats.org/officeDocument/2006/relationships/hyperlink" Target="https://www.generixgroup.com/fr/communiques-de-presse/immatriculation-pd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9BQcmU0HPZLRZ0sk4YF/7mtjdA==">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709</Words>
  <Characters>3900</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Maxime Griffe</dc:creator>
  <cp:lastModifiedBy>MOHAMMAD Huma</cp:lastModifiedBy>
  <cp:revision>2</cp:revision>
  <dcterms:created xsi:type="dcterms:W3CDTF">2025-10-01T13:01:00Z</dcterms:created>
  <dcterms:modified xsi:type="dcterms:W3CDTF">2025-10-01T13:01:00Z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0x0101002555D0DEC0A30245BA80B546FE54384D</vt:lpwstr>
  </property>
  <property fmtid="{D5CDD505-2E9C-101B-9397-08002B2CF9AE}" pid="3" name="MediaServiceImageTags">
    <vt:lpwstr/>
  </property>
  <property fmtid="{D5CDD505-2E9C-101B-9397-08002B2CF9AE}" pid="4" name="MSIP_Label_f68086ea-caf1-4961-b43d-0f6f21ad6ab2_Enabled">
    <vt:lpwstr>true</vt:lpwstr>
  </property>
  <property fmtid="{D5CDD505-2E9C-101B-9397-08002B2CF9AE}" pid="5" name="MSIP_Label_f68086ea-caf1-4961-b43d-0f6f21ad6ab2_SetDate">
    <vt:lpwstr>2025-09-22T19:44:48Z</vt:lpwstr>
  </property>
  <property fmtid="{D5CDD505-2E9C-101B-9397-08002B2CF9AE}" pid="6" name="MSIP_Label_f68086ea-caf1-4961-b43d-0f6f21ad6ab2_Method">
    <vt:lpwstr>Standard</vt:lpwstr>
  </property>
  <property fmtid="{D5CDD505-2E9C-101B-9397-08002B2CF9AE}" pid="7" name="MSIP_Label_f68086ea-caf1-4961-b43d-0f6f21ad6ab2_Name">
    <vt:lpwstr>C1 - Limited</vt:lpwstr>
  </property>
  <property fmtid="{D5CDD505-2E9C-101B-9397-08002B2CF9AE}" pid="8" name="MSIP_Label_f68086ea-caf1-4961-b43d-0f6f21ad6ab2_SiteId">
    <vt:lpwstr>b946d972-1c42-4162-843d-c53cabb46f12</vt:lpwstr>
  </property>
  <property fmtid="{D5CDD505-2E9C-101B-9397-08002B2CF9AE}" pid="9" name="MSIP_Label_f68086ea-caf1-4961-b43d-0f6f21ad6ab2_ActionId">
    <vt:lpwstr>0f4ec331-02ac-4b3d-b7e2-b10495f07b2f</vt:lpwstr>
  </property>
  <property fmtid="{D5CDD505-2E9C-101B-9397-08002B2CF9AE}" pid="10" name="MSIP_Label_f68086ea-caf1-4961-b43d-0f6f21ad6ab2_ContentBits">
    <vt:lpwstr>1</vt:lpwstr>
  </property>
  <property fmtid="{D5CDD505-2E9C-101B-9397-08002B2CF9AE}" pid="11" name="MSIP_Label_f68086ea-caf1-4961-b43d-0f6f21ad6ab2_Tag">
    <vt:lpwstr>50, 3, 0, 1</vt:lpwstr>
  </property>
</Properties>
</file>